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E2583" w:rsidRPr="00EE53D7">
        <w:trPr>
          <w:trHeight w:hRule="exact" w:val="1666"/>
        </w:trPr>
        <w:tc>
          <w:tcPr>
            <w:tcW w:w="426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AE258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2583" w:rsidRPr="00EE53D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2583" w:rsidRPr="00EE53D7">
        <w:trPr>
          <w:trHeight w:hRule="exact" w:val="211"/>
        </w:trPr>
        <w:tc>
          <w:tcPr>
            <w:tcW w:w="426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</w:tr>
      <w:tr w:rsidR="00AE2583">
        <w:trPr>
          <w:trHeight w:hRule="exact" w:val="277"/>
        </w:trPr>
        <w:tc>
          <w:tcPr>
            <w:tcW w:w="426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2583" w:rsidRPr="00EE53D7">
        <w:trPr>
          <w:trHeight w:hRule="exact" w:val="972"/>
        </w:trPr>
        <w:tc>
          <w:tcPr>
            <w:tcW w:w="426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1277" w:type="dxa"/>
          </w:tcPr>
          <w:p w:rsidR="00AE2583" w:rsidRDefault="00AE25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E2583" w:rsidRPr="00EE53D7" w:rsidRDefault="00AE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E2583">
        <w:trPr>
          <w:trHeight w:hRule="exact" w:val="277"/>
        </w:trPr>
        <w:tc>
          <w:tcPr>
            <w:tcW w:w="426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E2583">
        <w:trPr>
          <w:trHeight w:hRule="exact" w:val="277"/>
        </w:trPr>
        <w:tc>
          <w:tcPr>
            <w:tcW w:w="426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1277" w:type="dxa"/>
          </w:tcPr>
          <w:p w:rsidR="00AE2583" w:rsidRDefault="00AE2583"/>
        </w:tc>
        <w:tc>
          <w:tcPr>
            <w:tcW w:w="993" w:type="dxa"/>
          </w:tcPr>
          <w:p w:rsidR="00AE2583" w:rsidRDefault="00AE2583"/>
        </w:tc>
        <w:tc>
          <w:tcPr>
            <w:tcW w:w="2836" w:type="dxa"/>
          </w:tcPr>
          <w:p w:rsidR="00AE2583" w:rsidRDefault="00AE2583"/>
        </w:tc>
      </w:tr>
      <w:tr w:rsidR="00AE258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2583">
        <w:trPr>
          <w:trHeight w:hRule="exact" w:val="775"/>
        </w:trPr>
        <w:tc>
          <w:tcPr>
            <w:tcW w:w="426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демография</w:t>
            </w:r>
          </w:p>
          <w:p w:rsidR="00AE2583" w:rsidRDefault="00EE53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К.М.01.08</w:t>
            </w:r>
          </w:p>
        </w:tc>
        <w:tc>
          <w:tcPr>
            <w:tcW w:w="2836" w:type="dxa"/>
          </w:tcPr>
          <w:p w:rsidR="00AE2583" w:rsidRDefault="00AE2583"/>
        </w:tc>
      </w:tr>
      <w:tr w:rsidR="00AE258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2583" w:rsidRPr="00EE53D7">
        <w:trPr>
          <w:trHeight w:hRule="exact" w:val="1111"/>
        </w:trPr>
        <w:tc>
          <w:tcPr>
            <w:tcW w:w="426" w:type="dxa"/>
          </w:tcPr>
          <w:p w:rsidR="00AE2583" w:rsidRDefault="00AE25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2583" w:rsidRPr="00EE53D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AE258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1277" w:type="dxa"/>
          </w:tcPr>
          <w:p w:rsidR="00AE2583" w:rsidRDefault="00AE2583"/>
        </w:tc>
        <w:tc>
          <w:tcPr>
            <w:tcW w:w="993" w:type="dxa"/>
          </w:tcPr>
          <w:p w:rsidR="00AE2583" w:rsidRDefault="00AE2583"/>
        </w:tc>
        <w:tc>
          <w:tcPr>
            <w:tcW w:w="2836" w:type="dxa"/>
          </w:tcPr>
          <w:p w:rsidR="00AE2583" w:rsidRDefault="00AE2583"/>
        </w:tc>
      </w:tr>
      <w:tr w:rsidR="00AE2583">
        <w:trPr>
          <w:trHeight w:hRule="exact" w:val="155"/>
        </w:trPr>
        <w:tc>
          <w:tcPr>
            <w:tcW w:w="426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1277" w:type="dxa"/>
          </w:tcPr>
          <w:p w:rsidR="00AE2583" w:rsidRDefault="00AE2583"/>
        </w:tc>
        <w:tc>
          <w:tcPr>
            <w:tcW w:w="993" w:type="dxa"/>
          </w:tcPr>
          <w:p w:rsidR="00AE2583" w:rsidRDefault="00AE2583"/>
        </w:tc>
        <w:tc>
          <w:tcPr>
            <w:tcW w:w="2836" w:type="dxa"/>
          </w:tcPr>
          <w:p w:rsidR="00AE2583" w:rsidRDefault="00AE2583"/>
        </w:tc>
      </w:tr>
      <w:tr w:rsidR="00AE25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E25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E2583" w:rsidRPr="00EE53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E258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E2583">
        <w:trPr>
          <w:trHeight w:hRule="exact" w:val="3559"/>
        </w:trPr>
        <w:tc>
          <w:tcPr>
            <w:tcW w:w="426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1419" w:type="dxa"/>
          </w:tcPr>
          <w:p w:rsidR="00AE2583" w:rsidRDefault="00AE2583"/>
        </w:tc>
        <w:tc>
          <w:tcPr>
            <w:tcW w:w="710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1277" w:type="dxa"/>
          </w:tcPr>
          <w:p w:rsidR="00AE2583" w:rsidRDefault="00AE2583"/>
        </w:tc>
        <w:tc>
          <w:tcPr>
            <w:tcW w:w="993" w:type="dxa"/>
          </w:tcPr>
          <w:p w:rsidR="00AE2583" w:rsidRDefault="00AE2583"/>
        </w:tc>
        <w:tc>
          <w:tcPr>
            <w:tcW w:w="2836" w:type="dxa"/>
          </w:tcPr>
          <w:p w:rsidR="00AE2583" w:rsidRDefault="00AE2583"/>
        </w:tc>
      </w:tr>
      <w:tr w:rsidR="00AE258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258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E2583" w:rsidRPr="00EE53D7" w:rsidRDefault="00AE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E2583" w:rsidRPr="00EE53D7" w:rsidRDefault="00AE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E2583" w:rsidRDefault="00EE5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25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2583" w:rsidRPr="00EE53D7" w:rsidRDefault="00AE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AE2583" w:rsidRPr="00EE53D7" w:rsidRDefault="00AE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E2583" w:rsidRPr="00EE53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2583">
        <w:trPr>
          <w:trHeight w:hRule="exact" w:val="555"/>
        </w:trPr>
        <w:tc>
          <w:tcPr>
            <w:tcW w:w="9640" w:type="dxa"/>
          </w:tcPr>
          <w:p w:rsidR="00AE2583" w:rsidRDefault="00AE2583"/>
        </w:tc>
      </w:tr>
      <w:tr w:rsidR="00AE25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2583" w:rsidRDefault="00EE5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2583" w:rsidRPr="00EE53D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демография» в течение 2022/2023 учебного года: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К.М.01.08 «Социальная демография».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2583" w:rsidRPr="00EE53D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демография»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2583" w:rsidRPr="00EE53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AE25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AE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AE2583" w:rsidRPr="00EE53D7">
        <w:trPr>
          <w:trHeight w:hRule="exact" w:val="277"/>
        </w:trPr>
        <w:tc>
          <w:tcPr>
            <w:tcW w:w="964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</w:tr>
      <w:tr w:rsidR="00AE2583" w:rsidRPr="00EE53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E25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AE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AE2583" w:rsidRPr="00EE53D7">
        <w:trPr>
          <w:trHeight w:hRule="exact" w:val="416"/>
        </w:trPr>
        <w:tc>
          <w:tcPr>
            <w:tcW w:w="9640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2583" w:rsidRPr="00EE53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AE25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К.М.01.08 «Социальная демография»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E2583" w:rsidRPr="00EE53D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258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AE2583"/>
        </w:tc>
      </w:tr>
      <w:tr w:rsidR="00AE2583" w:rsidRPr="00EE53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Pr="00EE53D7" w:rsidRDefault="00AE2583">
            <w:pPr>
              <w:rPr>
                <w:lang w:val="ru-RU"/>
              </w:rPr>
            </w:pPr>
          </w:p>
        </w:tc>
      </w:tr>
      <w:tr w:rsidR="00AE258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Pr="00EE53D7" w:rsidRDefault="00EE53D7">
            <w:pPr>
              <w:spacing w:after="0" w:line="240" w:lineRule="auto"/>
              <w:jc w:val="center"/>
              <w:rPr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AE2583" w:rsidRPr="00EE53D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258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583">
        <w:trPr>
          <w:trHeight w:hRule="exact" w:val="416"/>
        </w:trPr>
        <w:tc>
          <w:tcPr>
            <w:tcW w:w="3970" w:type="dxa"/>
          </w:tcPr>
          <w:p w:rsidR="00AE2583" w:rsidRDefault="00AE2583"/>
        </w:tc>
        <w:tc>
          <w:tcPr>
            <w:tcW w:w="1702" w:type="dxa"/>
          </w:tcPr>
          <w:p w:rsidR="00AE2583" w:rsidRDefault="00AE2583"/>
        </w:tc>
        <w:tc>
          <w:tcPr>
            <w:tcW w:w="1702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852" w:type="dxa"/>
          </w:tcPr>
          <w:p w:rsidR="00AE2583" w:rsidRDefault="00AE2583"/>
        </w:tc>
        <w:tc>
          <w:tcPr>
            <w:tcW w:w="993" w:type="dxa"/>
          </w:tcPr>
          <w:p w:rsidR="00AE2583" w:rsidRDefault="00AE2583"/>
        </w:tc>
      </w:tr>
      <w:tr w:rsidR="00AE25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E2583">
        <w:trPr>
          <w:trHeight w:hRule="exact" w:val="277"/>
        </w:trPr>
        <w:tc>
          <w:tcPr>
            <w:tcW w:w="3970" w:type="dxa"/>
          </w:tcPr>
          <w:p w:rsidR="00AE2583" w:rsidRDefault="00AE2583"/>
        </w:tc>
        <w:tc>
          <w:tcPr>
            <w:tcW w:w="1702" w:type="dxa"/>
          </w:tcPr>
          <w:p w:rsidR="00AE2583" w:rsidRDefault="00AE2583"/>
        </w:tc>
        <w:tc>
          <w:tcPr>
            <w:tcW w:w="1702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852" w:type="dxa"/>
          </w:tcPr>
          <w:p w:rsidR="00AE2583" w:rsidRDefault="00AE2583"/>
        </w:tc>
        <w:tc>
          <w:tcPr>
            <w:tcW w:w="993" w:type="dxa"/>
          </w:tcPr>
          <w:p w:rsidR="00AE2583" w:rsidRDefault="00AE2583"/>
        </w:tc>
      </w:tr>
      <w:tr w:rsidR="00AE258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AE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2583" w:rsidRPr="00EE53D7" w:rsidRDefault="00AE25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2583">
        <w:trPr>
          <w:trHeight w:hRule="exact" w:val="416"/>
        </w:trPr>
        <w:tc>
          <w:tcPr>
            <w:tcW w:w="3970" w:type="dxa"/>
          </w:tcPr>
          <w:p w:rsidR="00AE2583" w:rsidRDefault="00AE2583"/>
        </w:tc>
        <w:tc>
          <w:tcPr>
            <w:tcW w:w="1702" w:type="dxa"/>
          </w:tcPr>
          <w:p w:rsidR="00AE2583" w:rsidRDefault="00AE2583"/>
        </w:tc>
        <w:tc>
          <w:tcPr>
            <w:tcW w:w="1702" w:type="dxa"/>
          </w:tcPr>
          <w:p w:rsidR="00AE2583" w:rsidRDefault="00AE2583"/>
        </w:tc>
        <w:tc>
          <w:tcPr>
            <w:tcW w:w="426" w:type="dxa"/>
          </w:tcPr>
          <w:p w:rsidR="00AE2583" w:rsidRDefault="00AE2583"/>
        </w:tc>
        <w:tc>
          <w:tcPr>
            <w:tcW w:w="852" w:type="dxa"/>
          </w:tcPr>
          <w:p w:rsidR="00AE2583" w:rsidRDefault="00AE2583"/>
        </w:tc>
        <w:tc>
          <w:tcPr>
            <w:tcW w:w="993" w:type="dxa"/>
          </w:tcPr>
          <w:p w:rsidR="00AE2583" w:rsidRDefault="00AE2583"/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демографии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AE2583"/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демография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Общие измерители численности и структуры населения, методы социальной демографии.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данных о населении.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демографического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583" w:rsidRDefault="00AE2583"/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Рождаемость и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Смертность, продолжительность жизни, самосохранительное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Миграции населения в мире, России, регионе.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Демографическая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Демографическая информация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5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Показатели численности населения и её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Возрастно-половая структура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E2583" w:rsidRDefault="00EE5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25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6. Демографические  коэффициенты  и вероятности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5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8. Таблицы  смертности  (дожития)  как вероятностная  модель  вымирания поколения.Эпидемиологический переход.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5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25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Население как подсистема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5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5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AE25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2583" w:rsidRPr="00EE53D7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AE25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25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AE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25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2583" w:rsidRPr="00EE5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демография как наука.</w:t>
            </w:r>
          </w:p>
        </w:tc>
      </w:tr>
      <w:tr w:rsidR="00AE258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демографической проблематики. Теоретическая и практическая значимость исследования населения. Задача демографии как науки – дать исследовательский и практический инструмент для описания и объяснения тенденций демографических процессов, для разработки демографических  прогнозов и демографической политики.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демографического подхода к населению. Население как объект демографии.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демографии: воспроизводство населения.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процессы. Рождаемость. Смертность. Брачность. Разводимость. Образование и разделение семей.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структуры – возрастно-половая, брачная и семейная.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демографии – статистико-математические, социологические.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 как система наук. Отрасли демографии – экономическая демография, историческая демография, социологическая демография, этнодемография, геодемография, медицинская демография; демографическая статистика, описательная демография, формальная демография, теоретическая демография, математическая демография; демографический анализ, демогрэфикс, прикладная демография, региональная демография, военная демография, электоральная демография, демографическое прогнозирование.</w:t>
            </w:r>
          </w:p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демографии с другими науками.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 и социология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Общие измерители численности и структуры населения, методы социальной демографии.</w:t>
            </w:r>
          </w:p>
        </w:tc>
      </w:tr>
      <w:tr w:rsidR="00AE2583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Абсолютная численность населения, методика ее определения. Основные тенденции изменения численности населения Земли. Демографический взрыв. Депопуляция. Изменение численности населения во времени. Абсолютный прирост (убыль) населения. Темпы роста и прироста (убыли) населения – за период и сренегодовые.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структур населения. Возраст и возрастная структура</w:t>
            </w:r>
          </w:p>
        </w:tc>
      </w:tr>
    </w:tbl>
    <w:p w:rsidR="00AE2583" w:rsidRDefault="00EE5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населения. Состав населения по полу.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возрастно-половых структур и пирамид. Демографическое старение населения – сущность, причины, виды.  Структура населения по брачному и семейному состоянию. Основные виды демографических структур семьи. Недемографические структуры населения. Городское и сельское население. Структура населения по экономической активности и ее виды. Социальный состав населения. Конфессиональный состав населения. Основные тенденции изменения возрастного состава населения мира, частей света, России и других стран.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стандартизации демографических коэффициентов – прямой, косвенный, обратный. Продольный и поперечный анализ в демографии.  Возможность применения метода демографических таблиц в социологических исследованиях.</w:t>
            </w:r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данных о населении.</w:t>
            </w:r>
          </w:p>
        </w:tc>
      </w:tr>
      <w:tr w:rsidR="00AE258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информация. Основные виды источников первичной информации о населении и демографических процессах: переписи населения, текущий учет демографических событий, списки и регистры населения, специальные и выборочные обследования.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Переписи населения, их цели, принципы, основные отличительные черты. Программа переписи.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переписи – опрос и сомозаполнение. Сплошные и выборочные переписи.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проведения переписей в России.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и особенности проведения Всероссийской переписи населения 2002 и  2010 гг.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статистический учет «естественного» движения населения и миграции. Свидетельства о рождении, смерти, браке и разводе. Особенности текущего учета миграции.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и регистры населения.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Выборочные и специальные обследования населения.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Микропереписи 1985 и 1994 гг.</w:t>
            </w:r>
          </w:p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Вторичная демографическая информация. Основные виды. Отечественные и зарубежные демостатические справочники. Публикация итогов переписей населения России и СССР. Публикация данных о «естественном» движении населения России 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информация в ИНТЕРНЕТЕ.</w:t>
            </w:r>
          </w:p>
        </w:tc>
      </w:tr>
      <w:tr w:rsidR="00AE25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Брачность и разводимость.</w:t>
            </w:r>
          </w:p>
        </w:tc>
      </w:tr>
      <w:tr w:rsidR="00AE2583" w:rsidRPr="00EE53D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Брак и его формы. Моногамия и полигамия. Юридический брак. Сожительство. Брачное состояние (брачный статус)  и его показатели. Семья и домохозяйство. Демографическая структура семьи.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структура населения.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Брачность. Демографическое понятие брачности. Показатели брачности. Возраст вступления в брак.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тип брачности. Основные показатели таблиц брачности. Брачность и рождаемость. Брачное поведение. Брачный выбор. Брачный круг. Демография брачного рынка. Тенденции брачности в мире, России и других странах.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Развод. Расторжение брака. Разводимость. Демографическое понятие разводимости. Показатели разводимости. Основные показатели таблиц разводимости.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разводимости в мире, России и других странах.</w:t>
            </w:r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Рождаемость и репродуктивное поведение.</w:t>
            </w:r>
          </w:p>
        </w:tc>
      </w:tr>
      <w:tr w:rsidR="00AE2583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Демографическое понятие рождаемости. Рождаемость и плодовитость. Естественная рождаемость. Показатели рождаемости для периода. Общий коэффициент рождаемости. Специальный коэффициент рождаемости. Частные коэффициенты рождаемости. Брачная и внебрачная рождаемость.</w:t>
            </w:r>
          </w:p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репродуктивном поведении. Потребность в детях. Репродуктивные нормы, ценности, установки, мотивы. Условия жизни семьи и их роль.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исследования репродуктивного  поведения в нашей стране и за</w:t>
            </w:r>
          </w:p>
        </w:tc>
      </w:tr>
    </w:tbl>
    <w:p w:rsidR="00AE2583" w:rsidRDefault="00EE5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рубежом. Внутрисемейное регулирование числа рождений. Планирование семьи.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изменения уровня рождаемости в мире, России. Теоретические концепции, объясняющие историческое снижение рождаемости: Факторная концепция, концепция демографического рационализма (модернизации), концепция исторического уменьшения потребности в детях.</w:t>
            </w:r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Смертность, продолжительность жизни, самосохранительное поведение.</w:t>
            </w:r>
          </w:p>
        </w:tc>
      </w:tr>
      <w:tr w:rsidR="00AE25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Демографическое понятие смертности. Показатели смертности. Младенческая смертность – понятие, показатели, социальное значение. Таблицы смертности (дожития).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ожидаемая продолжительность предстоящей жизни – понятие, социальное значение. Таблицы смертности по причинам. Тенденции и факторы уровня смертности и средней продолжительности в мире, России. Факторы дифференциации уровней смертности. Мужская сверхсмертность – общие и специфические причины.</w:t>
            </w:r>
          </w:p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Эпидемиологический переход – сущность и особенности проявления в нашей стране. Факторы изменения структуры причин смертности. Самосохранительное поведение – понятие, структура, роль как фактора продолжительности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самосохранительного поведения в нашей стране и за рубежом.</w:t>
            </w:r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Миграции населения в мире, России, регионе.</w:t>
            </w:r>
          </w:p>
        </w:tc>
      </w:tr>
      <w:tr w:rsidR="00AE2583" w:rsidRPr="00EE53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Выезд из страны в другое государство на постоянное жительство, въезд в страну иностранных граждан – причины, цели, социальное значение. Миграция и рождаемость. Миграция и смертность. Концепция регулирования миграционных процессов в Российской Федерации. Основные направления деятельности органов государственной власти Российской Федерации   в области управления миграционными процессами. Правовые основы, регулирующие миграционные процессы: Конституция Российской Федерации, федеральные законы и нормы международного права. Современная миграционная ситуация: проблемы и перспективы развития. Современные тенденции международной трудовой миграции.</w:t>
            </w:r>
          </w:p>
        </w:tc>
      </w:tr>
      <w:tr w:rsidR="00AE25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Демографические прогнозы.</w:t>
            </w:r>
          </w:p>
        </w:tc>
      </w:tr>
      <w:tr w:rsidR="00AE2583" w:rsidRPr="00EE53D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демографических прогнозов в планировании развития. Взаимосвязь демографического и социального прогнозирования. Искусство выработки гипотез о будущих тенденциях демографических процессов и точность прогнозов. Классификация демографических прогнозов – аналитические прогнозы, нормативные прогнозы, прогнозы-предостережения, функциональные прогнозы.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демографического прогнозирования. Акстраполяционнный метод; метод основанный на применении математических функций, метод компонент или передвижки возрастов. Прогнозирование смертности. Прогнозирование рождаемости. Прогнозирование семейной структуры населения.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прогнозы для России и мира – общий обзор.</w:t>
            </w:r>
          </w:p>
        </w:tc>
      </w:tr>
      <w:tr w:rsidR="00AE25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Демографическая политика.</w:t>
            </w:r>
          </w:p>
        </w:tc>
      </w:tr>
      <w:tr w:rsidR="00AE2583" w:rsidRPr="00EE53D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политика – сущность, содержание, соотношение с экономической, социальной и семейной политикой. Цели демографической политики. Методы демографической политики: социально-психологические. Демографическая политика и планирование семьи. Опыт проведения демографической политики в мире. Деятельность ООН и других международных организаций в области населения. Программа действий в области населения, принятая на Каирской конференции (1994).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политика в СССР и России. Возрастающая необходимость проведения демографической политики в современных российских условиях. Основные проблемы демографической политики в России в ближайшие годы и в отдаленной перспективе. Концепция семейно-демографической политики в России. Демографическая экспертиза законопроектов и других актов законодательной и исполнительной власти, крупных экономических и социальных проектов.</w:t>
            </w:r>
          </w:p>
        </w:tc>
      </w:tr>
      <w:tr w:rsidR="00AE25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E2583" w:rsidRDefault="00EE5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3. Демографическая информация</w:t>
            </w:r>
          </w:p>
        </w:tc>
      </w:tr>
      <w:tr w:rsidR="00AE2583" w:rsidRPr="00EE53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роль  и  значение  в  демографических  исследованиях,  в практике государственного управления и планирования развития.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2.Первичная (исходная) и вторичная демографическая информация. 3.Основные  виды источников  первичной  информации  о  населении  и демографических  процессах: переписи  населения,  текущий  учет демографических событий, списки и регистры населения, специальные и выборочные обследования.4.Основные принципы проведения современных переписей населения.5.Структура переписного листа, его разделы.6.Категории  населения,  учитываемые  при  переписях, —наличное население, постоянное население, юридическое (приписное) население.</w:t>
            </w:r>
          </w:p>
        </w:tc>
      </w:tr>
      <w:tr w:rsidR="00AE2583" w:rsidRPr="00EE53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Показатели численности населения и её динамики</w:t>
            </w:r>
          </w:p>
        </w:tc>
      </w:tr>
      <w:tr w:rsidR="00AE2583" w:rsidRPr="00EE53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Абсолютная численность населения, методика её определения. 2.Уравнение демографического баланса. Ошибка закрытия баланса. 3.Моментная численность населения и численность населения за период. Понятие о среднем (среднегодовом) населении. Изменение численности населения во времени. 4.Абсолютный  прирост (убыль)  численности  населения.  Темпы  и коэффициенты  роста  и  прироста  (убыли) населения -за  период  и среднегодовые. Техника их расчета. 5.Мальтузианское (экспоненциальное) население. 6.Логистическое население. 7.Место социальной демографии в ряду естественных и социальных наук</w:t>
            </w:r>
          </w:p>
        </w:tc>
      </w:tr>
      <w:tr w:rsidR="00AE2583" w:rsidRPr="00EE53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Возрастно-половая структура населения</w:t>
            </w:r>
          </w:p>
        </w:tc>
      </w:tr>
      <w:tr w:rsidR="00AE25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переменные, используемые для построения структур населения. Основные типы структур населения. 2.Пол  как  демографическая  переменная.  Состав населения  по  полу —показатели  и  возрастная  динамика.  Первичное,  вторичное, третичное соотношение  полов —определение,  динамика,  основные  факторы изменения. 3.Критика гендерного подхода к демографической структуре.4.Возраст и возрастная структура населения. Возраст как демографическая и социологическая переменная. 5.Возрастные  группы  и  контингенты.  Возрастно-половая  структура  и воспроизводство населения: прямые и обратные связи.</w:t>
            </w:r>
          </w:p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6.Возрастно-половые пирамиды, их построение и анализ. Типы возрастно-половых структур и пирамид. Возрастно-половая структура и социально-экономические и др. процессы. 7.Демографическое старение населения —сущность, причины,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8.Измерение демографического старения населения.</w:t>
            </w:r>
          </w:p>
        </w:tc>
      </w:tr>
      <w:tr w:rsidR="00AE2583" w:rsidRPr="00EE53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6. Демографические  коэффициенты  и вероятности</w:t>
            </w:r>
          </w:p>
        </w:tc>
      </w:tr>
      <w:tr w:rsidR="00AE258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1.Время и возраст в демографии. Сетка Лексиса (демографическая сетка). Современники, ровесники, сверстники. 2.Продольный и поперечный анализ в демографии. Когорты и поколения, реальные и условные (гипотетические) когорты (поколения). 3.Определение сущность,  возможности  и  границы  применения демографических коэффициентов. Среднее население и его расчетные приближения. Число прожитых человеко-лет, техника расчета. 4.Основные виды демографических коэффициентов. 5.Проблема соотношения общего уровня демографических процессов и их «чистой» интенсивности. 6.Стандартизация  демографических  коэффициентов —сущность, аналитические возможности и ограничения. Методы стандартизации —прямой, косвенный и обратный.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7.Вероятность демографического события.</w:t>
            </w:r>
          </w:p>
        </w:tc>
      </w:tr>
      <w:tr w:rsidR="00AE25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7. Репродуктивное поведение.</w:t>
            </w:r>
          </w:p>
        </w:tc>
      </w:tr>
      <w:tr w:rsidR="00AE2583" w:rsidRPr="00EE53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понятие о репродуктивном поведении. Схема ценностно-нормативной регуляции репродуктивного поведения. 2.Потребность в детях. Репродуктивные нормы, ценности, установки и мотивы. 3.Условия жизни семьи и их роль. 4.Внутрисемейное  регулирование числа  рождений.  Планирование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 5.Социологические  исследования  репродуктивного  поведения  в нашей стране и за рубежом.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8. Таблицы  смертности  (дожития)  как вероятностная  модель вымирания  поколения.Эпидемиологический переход.</w:t>
            </w:r>
          </w:p>
        </w:tc>
      </w:tr>
      <w:tr w:rsidR="00AE25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1.Таблицы смертности для реального и условного поколения. Чистые и комбинированные таблицы смертности. 2.Основные функции (показатели) таблиц смертности, их взаимосвязь. 3.Основные  методы  построения  таблиц  смертности.  Демографический метод построения таблиц смертности. 4.Средняя ожидаемая продолжительность предстоящей жизни -понятие, социальное   значение.   Средняя   интервальная ожидаемая продолжительность предстоящей жизни. 5.Таблицы смертности по причинам смерти. Общее понятие о типовых (модельных)  таблицах  смертности,  их классификация,  роль  в демографическом анализе. 6.Прикладные  демографические пакеты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MortPak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их использование для построения таблиц смертности.7.Определение,  сущность,  формы  проявления  эпидемиологического перехода.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изменения структуры смертности по причинам.</w:t>
            </w:r>
          </w:p>
        </w:tc>
      </w:tr>
      <w:tr w:rsidR="00AE25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2583" w:rsidRPr="00EE53D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Демография  как  наука:  её  история  и современное состояние: связь со статистикой, социологией, социальной политикой</w:t>
            </w:r>
          </w:p>
        </w:tc>
      </w:tr>
      <w:tr w:rsidR="00AE2583" w:rsidRPr="00EE53D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1.Научное  объяснение  в  демографии как  процедура  раскрытия  связей между переменными структуры и динамики при одновременном учете переменных демографического поведения. 2.Научное  объяснение  демографических  изменений, тенденций рождаемости и смертности на основемотивов и установок демографи-ческого поведения. 3.Демографические  процессы —рождаемость,  смертность,  брачность разводимость, формирование и разделение семей.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 о  видах  движения  населения —«естественном»  и «механическом» (миграции)</w:t>
            </w:r>
          </w:p>
        </w:tc>
      </w:tr>
      <w:tr w:rsidR="00AE2583" w:rsidRPr="00EE53D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Население как подсистема общества</w:t>
            </w:r>
          </w:p>
        </w:tc>
      </w:tr>
      <w:tr w:rsidR="00AE2583" w:rsidRPr="00EE53D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 подсистема:  демографические  процессы —рождаемость,  смертность, брачность,  разводимость,  формирование  и разделение семей. 2.Социальная подсистема: переменные социальной структуры (социальный статус,  национальность,  городской- сельский  образ  жизни,  трудовая занятость, профессия, доход, образование и др.). 3.Межличностные связи, пары и малые группы, ассоциации и общности, институты в системе социального действия. 4.Социальные нормы, ценностные ориентации, установки и мотивы как регуляторы демографического поведения.</w:t>
            </w:r>
          </w:p>
        </w:tc>
      </w:tr>
      <w:tr w:rsidR="00AE2583" w:rsidRPr="00EE53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AE25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2583" w:rsidRPr="00EE53D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демография» / Довгань О.В.. – Омск: Изд-во Омской гуманитарной академии, 2022.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25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2583" w:rsidRPr="00EE53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978-5-7264-1469-0.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hyperlink r:id="rId4" w:history="1">
              <w:r w:rsidR="00A07524">
                <w:rPr>
                  <w:rStyle w:val="a3"/>
                  <w:lang w:val="ru-RU"/>
                </w:rPr>
                <w:t>http://www.iprbookshop.ru/63070.html</w:t>
              </w:r>
            </w:hyperlink>
            <w:r w:rsidRPr="00EE53D7">
              <w:rPr>
                <w:lang w:val="ru-RU"/>
              </w:rPr>
              <w:t xml:space="preserve"> </w:t>
            </w:r>
          </w:p>
        </w:tc>
      </w:tr>
      <w:tr w:rsidR="00AE2583" w:rsidRPr="00EE53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hyperlink r:id="rId5" w:history="1">
              <w:r w:rsidR="00A07524">
                <w:rPr>
                  <w:rStyle w:val="a3"/>
                  <w:lang w:val="ru-RU"/>
                </w:rPr>
                <w:t>https://urait.ru/bcode/413378</w:t>
              </w:r>
            </w:hyperlink>
            <w:r w:rsidRPr="00EE53D7">
              <w:rPr>
                <w:lang w:val="ru-RU"/>
              </w:rPr>
              <w:t xml:space="preserve"> </w:t>
            </w:r>
          </w:p>
        </w:tc>
      </w:tr>
      <w:tr w:rsidR="00AE2583" w:rsidRPr="00EE53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978-5-534-05507-8.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hyperlink r:id="rId6" w:history="1">
              <w:r w:rsidR="00A07524">
                <w:rPr>
                  <w:rStyle w:val="a3"/>
                  <w:lang w:val="ru-RU"/>
                </w:rPr>
                <w:t>https://urait.ru/bcode/416143</w:t>
              </w:r>
            </w:hyperlink>
            <w:r w:rsidRPr="00EE53D7">
              <w:rPr>
                <w:lang w:val="ru-RU"/>
              </w:rPr>
              <w:t xml:space="preserve"> </w:t>
            </w:r>
          </w:p>
        </w:tc>
      </w:tr>
      <w:tr w:rsidR="00AE2583" w:rsidRPr="00EE53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Нарбут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978-5-98704-741-5.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hyperlink r:id="rId7" w:history="1">
              <w:r w:rsidR="00A07524">
                <w:rPr>
                  <w:rStyle w:val="a3"/>
                  <w:lang w:val="ru-RU"/>
                </w:rPr>
                <w:t>http://www.iprbookshop.ru/66405.html</w:t>
              </w:r>
            </w:hyperlink>
            <w:r w:rsidRPr="00EE53D7">
              <w:rPr>
                <w:lang w:val="ru-RU"/>
              </w:rPr>
              <w:t xml:space="preserve"> </w:t>
            </w:r>
          </w:p>
        </w:tc>
      </w:tr>
      <w:tr w:rsidR="00AE2583">
        <w:trPr>
          <w:trHeight w:hRule="exact" w:val="304"/>
        </w:trPr>
        <w:tc>
          <w:tcPr>
            <w:tcW w:w="285" w:type="dxa"/>
          </w:tcPr>
          <w:p w:rsidR="00AE2583" w:rsidRPr="00EE53D7" w:rsidRDefault="00AE25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2583" w:rsidRPr="00EE53D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Янковская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Клупт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978-5-534-00355-0.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hyperlink r:id="rId8" w:history="1">
              <w:r w:rsidR="00A07524">
                <w:rPr>
                  <w:rStyle w:val="a3"/>
                  <w:lang w:val="ru-RU"/>
                </w:rPr>
                <w:t>https://urait.ru/bcode/412899</w:t>
              </w:r>
            </w:hyperlink>
            <w:r w:rsidRPr="00EE53D7">
              <w:rPr>
                <w:lang w:val="ru-RU"/>
              </w:rPr>
              <w:t xml:space="preserve"> </w:t>
            </w:r>
          </w:p>
        </w:tc>
      </w:tr>
      <w:tr w:rsidR="00AE2583" w:rsidRPr="00EE53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Янковская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Клупт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978-5-534-00355-0.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hyperlink r:id="rId9" w:history="1">
              <w:r w:rsidR="00A07524">
                <w:rPr>
                  <w:rStyle w:val="a3"/>
                  <w:lang w:val="ru-RU"/>
                </w:rPr>
                <w:t>https://urait.ru/bcode/432103</w:t>
              </w:r>
            </w:hyperlink>
            <w:r w:rsidRPr="00EE53D7">
              <w:rPr>
                <w:lang w:val="ru-RU"/>
              </w:rPr>
              <w:t xml:space="preserve"> </w:t>
            </w:r>
          </w:p>
        </w:tc>
      </w:tr>
      <w:tr w:rsidR="00AE2583" w:rsidRPr="00EE53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EE53D7">
              <w:rPr>
                <w:lang w:val="ru-RU"/>
              </w:rPr>
              <w:t xml:space="preserve"> 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53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53D7">
              <w:rPr>
                <w:lang w:val="ru-RU"/>
              </w:rPr>
              <w:t xml:space="preserve"> </w:t>
            </w:r>
            <w:hyperlink r:id="rId10" w:history="1">
              <w:r w:rsidR="00A07524">
                <w:rPr>
                  <w:rStyle w:val="a3"/>
                  <w:lang w:val="ru-RU"/>
                </w:rPr>
                <w:t>https://urait.ru/bcode/433204</w:t>
              </w:r>
            </w:hyperlink>
            <w:r w:rsidRPr="00EE53D7">
              <w:rPr>
                <w:lang w:val="ru-RU"/>
              </w:rPr>
              <w:t xml:space="preserve"> </w:t>
            </w:r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2583" w:rsidRPr="00EE53D7">
        <w:trPr>
          <w:trHeight w:hRule="exact" w:val="85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95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2583" w:rsidRPr="00EE53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2583" w:rsidRPr="00EE53D7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2583" w:rsidRPr="00EE53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2583" w:rsidRPr="00EE53D7" w:rsidRDefault="00AE25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2583" w:rsidRDefault="00EE5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2583" w:rsidRPr="00EE53D7" w:rsidRDefault="00AE25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95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395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25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2583" w:rsidRPr="00EE5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2583" w:rsidRPr="00EE5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A07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25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Default="00EE5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2583" w:rsidRPr="00EE53D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AE2583" w:rsidRPr="00EE53D7" w:rsidRDefault="00EE53D7">
      <w:pPr>
        <w:rPr>
          <w:sz w:val="0"/>
          <w:szCs w:val="0"/>
          <w:lang w:val="ru-RU"/>
        </w:rPr>
      </w:pPr>
      <w:r w:rsidRPr="00EE5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583" w:rsidRPr="00EE5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2583" w:rsidRPr="00EE53D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395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2583" w:rsidRPr="00EE53D7" w:rsidRDefault="00EE5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5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2583" w:rsidRPr="00EE53D7" w:rsidRDefault="00AE2583">
      <w:pPr>
        <w:rPr>
          <w:lang w:val="ru-RU"/>
        </w:rPr>
      </w:pPr>
    </w:p>
    <w:sectPr w:rsidR="00AE2583" w:rsidRPr="00EE53D7" w:rsidSect="00AE25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5879"/>
    <w:rsid w:val="00656F64"/>
    <w:rsid w:val="00A07524"/>
    <w:rsid w:val="00AE2583"/>
    <w:rsid w:val="00D31453"/>
    <w:rsid w:val="00E209E2"/>
    <w:rsid w:val="00E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640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614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337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320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3070.html" TargetMode="External"/><Relationship Id="rId9" Type="http://schemas.openxmlformats.org/officeDocument/2006/relationships/hyperlink" Target="https://urait.ru/bcode/43210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12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7517</Words>
  <Characters>42849</Characters>
  <Application>Microsoft Office Word</Application>
  <DocSecurity>0</DocSecurity>
  <Lines>357</Lines>
  <Paragraphs>100</Paragraphs>
  <ScaleCrop>false</ScaleCrop>
  <Company/>
  <LinksUpToDate>false</LinksUpToDate>
  <CharactersWithSpaces>50266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демография</dc:title>
  <dc:creator>FastReport.NET</dc:creator>
  <cp:lastModifiedBy>Mark Bernstorf</cp:lastModifiedBy>
  <cp:revision>5</cp:revision>
  <dcterms:created xsi:type="dcterms:W3CDTF">2022-05-03T06:01:00Z</dcterms:created>
  <dcterms:modified xsi:type="dcterms:W3CDTF">2022-11-12T16:22:00Z</dcterms:modified>
</cp:coreProperties>
</file>